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0E6F6F2F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436EBF">
        <w:rPr>
          <w:rFonts w:ascii="Times New Roman" w:hAnsi="Times New Roman" w:cs="Times New Roman"/>
          <w:b/>
          <w:sz w:val="24"/>
          <w:szCs w:val="24"/>
        </w:rPr>
        <w:t>60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9E02CE">
        <w:rPr>
          <w:rFonts w:ascii="Times New Roman" w:hAnsi="Times New Roman" w:cs="Times New Roman"/>
          <w:b/>
          <w:sz w:val="24"/>
          <w:szCs w:val="24"/>
        </w:rPr>
        <w:t>23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0F471D">
        <w:rPr>
          <w:rFonts w:ascii="Times New Roman" w:hAnsi="Times New Roman" w:cs="Times New Roman"/>
          <w:b/>
          <w:sz w:val="24"/>
          <w:szCs w:val="24"/>
        </w:rPr>
        <w:t>04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74C85D" w14:textId="77777777" w:rsidR="00436EBF" w:rsidRDefault="00436EBF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EBF">
        <w:rPr>
          <w:rFonts w:ascii="Times New Roman" w:hAnsi="Times New Roman" w:cs="Times New Roman"/>
          <w:b/>
          <w:sz w:val="24"/>
          <w:szCs w:val="24"/>
        </w:rPr>
        <w:t>ДОПЪЛВАЩО ЗАСТРОЯВАНЕ - ГАРАЖ със СКЛАД</w:t>
      </w:r>
    </w:p>
    <w:p w14:paraId="3FA24552" w14:textId="65CFD20F" w:rsidR="008F6AC9" w:rsidRDefault="00AF3BDA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AC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36EBF" w:rsidRPr="00436EBF">
        <w:rPr>
          <w:rFonts w:ascii="Times New Roman" w:hAnsi="Times New Roman" w:cs="Times New Roman"/>
          <w:b/>
          <w:sz w:val="24"/>
          <w:szCs w:val="24"/>
        </w:rPr>
        <w:t xml:space="preserve">УПИ IV-495, кв.28 по плана на </w:t>
      </w:r>
      <w:proofErr w:type="spellStart"/>
      <w:r w:rsidR="00436EBF" w:rsidRPr="00436EBF">
        <w:rPr>
          <w:rFonts w:ascii="Times New Roman" w:hAnsi="Times New Roman" w:cs="Times New Roman"/>
          <w:b/>
          <w:sz w:val="24"/>
          <w:szCs w:val="24"/>
        </w:rPr>
        <w:t>с.Бериево</w:t>
      </w:r>
      <w:proofErr w:type="spellEnd"/>
      <w:r w:rsidR="00436EBF" w:rsidRPr="00436EBF">
        <w:rPr>
          <w:rFonts w:ascii="Times New Roman" w:hAnsi="Times New Roman" w:cs="Times New Roman"/>
          <w:b/>
          <w:sz w:val="24"/>
          <w:szCs w:val="24"/>
        </w:rPr>
        <w:t>, Община Севлиево</w:t>
      </w:r>
    </w:p>
    <w:p w14:paraId="6DF9BEA3" w14:textId="27F1C61D" w:rsidR="009E02CE" w:rsidRDefault="009E02CE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застроена площ – </w:t>
      </w:r>
      <w:r w:rsidR="00436EBF">
        <w:rPr>
          <w:rFonts w:ascii="Times New Roman" w:hAnsi="Times New Roman" w:cs="Times New Roman"/>
          <w:b/>
          <w:sz w:val="24"/>
          <w:szCs w:val="24"/>
        </w:rPr>
        <w:t>68,56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436EBF">
        <w:rPr>
          <w:rFonts w:ascii="Times New Roman" w:hAnsi="Times New Roman" w:cs="Times New Roman"/>
          <w:b/>
          <w:sz w:val="24"/>
          <w:szCs w:val="24"/>
        </w:rPr>
        <w:t>.</w:t>
      </w:r>
    </w:p>
    <w:p w14:paraId="593DC423" w14:textId="77777777" w:rsidR="008F6AC9" w:rsidRPr="008D5E65" w:rsidRDefault="008F6AC9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BF4D6" w14:textId="4C351169" w:rsidR="00F86B1D" w:rsidRPr="009E02CE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36EBF">
        <w:rPr>
          <w:rFonts w:ascii="Times New Roman" w:hAnsi="Times New Roman" w:cs="Times New Roman"/>
          <w:b/>
          <w:sz w:val="24"/>
          <w:szCs w:val="24"/>
        </w:rPr>
        <w:t>С.М.М.</w:t>
      </w:r>
      <w:bookmarkStart w:id="0" w:name="_GoBack"/>
      <w:bookmarkEnd w:id="0"/>
    </w:p>
    <w:p w14:paraId="5B943782" w14:textId="77777777" w:rsidR="00797CB4" w:rsidRDefault="00797CB4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51169" w14:textId="77777777" w:rsidR="009E02CE" w:rsidRPr="002439CD" w:rsidRDefault="009E02CE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D2E4D"/>
    <w:rsid w:val="006E081A"/>
    <w:rsid w:val="006E6130"/>
    <w:rsid w:val="00707A93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17FE9-4DC3-4DE2-9BCE-67F9BDAD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473</cp:revision>
  <cp:lastPrinted>2020-07-06T07:20:00Z</cp:lastPrinted>
  <dcterms:created xsi:type="dcterms:W3CDTF">2019-04-23T07:38:00Z</dcterms:created>
  <dcterms:modified xsi:type="dcterms:W3CDTF">2024-04-24T12:46:00Z</dcterms:modified>
</cp:coreProperties>
</file>